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C155BB" w:rsidP="005D0621">
            <w:pPr>
              <w:rPr>
                <w:b/>
              </w:rPr>
            </w:pPr>
            <w:r>
              <w:rPr>
                <w:rStyle w:val="Firstpagetablebold"/>
              </w:rPr>
              <w:t>16 Oct</w:t>
            </w:r>
            <w:r w:rsidR="00B67423">
              <w:rPr>
                <w:rStyle w:val="Firstpagetablebold"/>
              </w:rPr>
              <w:t xml:space="preserve">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B67423" w:rsidP="004A6D2F">
            <w:pPr>
              <w:rPr>
                <w:rStyle w:val="Firstpagetablebold"/>
              </w:rPr>
            </w:pPr>
            <w:r>
              <w:rPr>
                <w:rStyle w:val="Firstpagetablebold"/>
              </w:rPr>
              <w:t>Head of Housing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920F9E" w:rsidP="004A6D2F">
            <w:pPr>
              <w:rPr>
                <w:rStyle w:val="Firstpagetablebold"/>
              </w:rPr>
            </w:pPr>
            <w:r>
              <w:rPr>
                <w:rStyle w:val="Firstpagetablebold"/>
              </w:rPr>
              <w:t>Lucy Faithfull House</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B67423" w:rsidP="00573183">
            <w:r>
              <w:t xml:space="preserve">The report seeks approval </w:t>
            </w:r>
            <w:r w:rsidR="004E010F">
              <w:t xml:space="preserve">to demolish </w:t>
            </w:r>
            <w:r w:rsidR="00920F9E">
              <w:t xml:space="preserve">Lucy Faithfull House </w:t>
            </w:r>
            <w:r w:rsidR="004E010F">
              <w:t xml:space="preserve">and </w:t>
            </w:r>
            <w:r w:rsidR="00573183">
              <w:t>to agree that</w:t>
            </w:r>
            <w:r w:rsidR="004E010F">
              <w:t xml:space="preserve"> </w:t>
            </w:r>
            <w:r w:rsidR="00573183">
              <w:t>officers investigate</w:t>
            </w:r>
            <w:r w:rsidR="004E010F">
              <w:t xml:space="preserve"> the</w:t>
            </w:r>
            <w:r w:rsidR="00920F9E">
              <w:t xml:space="preserve"> </w:t>
            </w:r>
            <w:r w:rsidR="004E010F">
              <w:t xml:space="preserve">viability of making the site available to </w:t>
            </w:r>
            <w:r w:rsidR="00A612A4">
              <w:t xml:space="preserve">the </w:t>
            </w:r>
            <w:r w:rsidR="00920F9E">
              <w:t xml:space="preserve">Council’s housing company </w:t>
            </w:r>
            <w:r w:rsidR="004E010F">
              <w:t>(OCHL)</w:t>
            </w:r>
            <w:r w:rsidR="00920F9E">
              <w:t xml:space="preserve"> for </w:t>
            </w:r>
            <w:r w:rsidR="00573183">
              <w:t xml:space="preserve">development.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Default="00D5547E" w:rsidP="00E4222F">
            <w:r w:rsidRPr="001356F1">
              <w:t xml:space="preserve">Councillor </w:t>
            </w:r>
            <w:r w:rsidR="00E4222F">
              <w:t>Mike Rowley</w:t>
            </w:r>
            <w:r w:rsidRPr="001356F1">
              <w:t xml:space="preserve">, </w:t>
            </w:r>
            <w:r w:rsidR="00E4222F">
              <w:t>Housing</w:t>
            </w:r>
          </w:p>
          <w:p w:rsidR="00E4222F" w:rsidRPr="001356F1" w:rsidRDefault="00E4222F" w:rsidP="00E4222F">
            <w:r>
              <w:t>Councillor Ed Turner, Finance and Asset Management</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Default="00E4222F" w:rsidP="005F7F7E">
            <w:r>
              <w:t>Meeting housing needs</w:t>
            </w:r>
          </w:p>
          <w:p w:rsidR="00E4222F" w:rsidRPr="001356F1" w:rsidRDefault="00E4222F" w:rsidP="005F7F7E">
            <w:r>
              <w:t>An efficient and effective Council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E4222F" w:rsidP="005F7F7E">
            <w:r>
              <w:t>None</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8E2241">
        <w:trPr>
          <w:trHeight w:val="283"/>
        </w:trPr>
        <w:tc>
          <w:tcPr>
            <w:tcW w:w="426" w:type="dxa"/>
            <w:tcBorders>
              <w:top w:val="single" w:sz="8" w:space="0" w:color="000000"/>
              <w:left w:val="single" w:sz="8" w:space="0" w:color="000000"/>
              <w:bottom w:val="nil"/>
              <w:right w:val="nil"/>
            </w:tcBorders>
          </w:tcPr>
          <w:p w:rsidR="0030208D" w:rsidRDefault="0030208D" w:rsidP="004A6D2F"/>
          <w:p w:rsidR="00573183" w:rsidRDefault="00573183" w:rsidP="004A6D2F">
            <w:r>
              <w:t>1.</w:t>
            </w:r>
          </w:p>
          <w:p w:rsidR="00573183" w:rsidRPr="00975B07" w:rsidRDefault="00573183" w:rsidP="004A6D2F"/>
        </w:tc>
        <w:tc>
          <w:tcPr>
            <w:tcW w:w="8419" w:type="dxa"/>
            <w:gridSpan w:val="2"/>
            <w:tcBorders>
              <w:top w:val="single" w:sz="8" w:space="0" w:color="000000"/>
              <w:left w:val="nil"/>
              <w:bottom w:val="nil"/>
              <w:right w:val="single" w:sz="8" w:space="0" w:color="000000"/>
            </w:tcBorders>
            <w:shd w:val="clear" w:color="auto" w:fill="auto"/>
          </w:tcPr>
          <w:p w:rsidR="00573183" w:rsidRDefault="00573183" w:rsidP="00920F9E">
            <w:pPr>
              <w:rPr>
                <w:b/>
              </w:rPr>
            </w:pPr>
          </w:p>
          <w:p w:rsidR="0030208D" w:rsidRPr="001356F1" w:rsidRDefault="00A375D9" w:rsidP="00573183">
            <w:r w:rsidRPr="00A375D9">
              <w:rPr>
                <w:b/>
              </w:rPr>
              <w:t>A</w:t>
            </w:r>
            <w:r w:rsidR="00520630">
              <w:rPr>
                <w:b/>
              </w:rPr>
              <w:t>pprove</w:t>
            </w:r>
            <w:bookmarkStart w:id="0" w:name="_GoBack"/>
            <w:bookmarkEnd w:id="0"/>
            <w:r>
              <w:t xml:space="preserve"> the demolition of Lucy Faithfull House</w:t>
            </w:r>
            <w:r w:rsidR="00573183">
              <w:t>.</w:t>
            </w:r>
          </w:p>
        </w:tc>
      </w:tr>
      <w:tr w:rsidR="0030208D" w:rsidRPr="00975B07" w:rsidTr="00A375D9">
        <w:trPr>
          <w:trHeight w:val="283"/>
        </w:trPr>
        <w:tc>
          <w:tcPr>
            <w:tcW w:w="426" w:type="dxa"/>
            <w:tcBorders>
              <w:top w:val="nil"/>
              <w:left w:val="single" w:sz="8" w:space="0" w:color="000000"/>
              <w:bottom w:val="nil"/>
              <w:right w:val="nil"/>
            </w:tcBorders>
          </w:tcPr>
          <w:p w:rsidR="0030208D" w:rsidRPr="00975B07" w:rsidRDefault="00573183" w:rsidP="004A6D2F">
            <w:r>
              <w:t>2.</w:t>
            </w:r>
          </w:p>
        </w:tc>
        <w:tc>
          <w:tcPr>
            <w:tcW w:w="8419" w:type="dxa"/>
            <w:gridSpan w:val="2"/>
            <w:tcBorders>
              <w:top w:val="nil"/>
              <w:left w:val="nil"/>
              <w:bottom w:val="nil"/>
              <w:right w:val="single" w:sz="8" w:space="0" w:color="000000"/>
            </w:tcBorders>
            <w:shd w:val="clear" w:color="auto" w:fill="auto"/>
          </w:tcPr>
          <w:p w:rsidR="0030208D" w:rsidRPr="001356F1" w:rsidRDefault="00A375D9" w:rsidP="00573183">
            <w:r>
              <w:rPr>
                <w:rStyle w:val="Firstpagetablebold"/>
              </w:rPr>
              <w:t>A</w:t>
            </w:r>
            <w:r w:rsidR="004E010F">
              <w:rPr>
                <w:rStyle w:val="Firstpagetablebold"/>
              </w:rPr>
              <w:t xml:space="preserve">uthorise </w:t>
            </w:r>
            <w:r w:rsidR="004E010F" w:rsidRPr="00573183">
              <w:rPr>
                <w:rStyle w:val="Firstpagetablebold"/>
                <w:b w:val="0"/>
              </w:rPr>
              <w:t>officers to investigate the viability of undertak</w:t>
            </w:r>
            <w:r w:rsidR="00A612A4" w:rsidRPr="00573183">
              <w:rPr>
                <w:rStyle w:val="Firstpagetablebold"/>
                <w:b w:val="0"/>
              </w:rPr>
              <w:t>ing</w:t>
            </w:r>
            <w:r w:rsidR="004E010F" w:rsidRPr="00573183">
              <w:rPr>
                <w:rStyle w:val="Firstpagetablebold"/>
                <w:b w:val="0"/>
              </w:rPr>
              <w:t xml:space="preserve"> the development of the site as outlined below with Oxford City Housing Limited (OCHL) as part of its overall development </w:t>
            </w:r>
            <w:r w:rsidR="00A612A4" w:rsidRPr="00573183">
              <w:rPr>
                <w:rStyle w:val="Firstpagetablebold"/>
                <w:b w:val="0"/>
              </w:rPr>
              <w:t>programme</w:t>
            </w:r>
            <w:r w:rsidR="004E010F" w:rsidRPr="00573183">
              <w:rPr>
                <w:rStyle w:val="Firstpagetablebold"/>
                <w:b w:val="0"/>
              </w:rPr>
              <w:t>.</w:t>
            </w:r>
          </w:p>
        </w:tc>
      </w:tr>
      <w:tr w:rsidR="00A375D9" w:rsidRPr="00975B07" w:rsidTr="008E2241">
        <w:trPr>
          <w:trHeight w:val="283"/>
        </w:trPr>
        <w:tc>
          <w:tcPr>
            <w:tcW w:w="426" w:type="dxa"/>
            <w:tcBorders>
              <w:top w:val="nil"/>
              <w:left w:val="single" w:sz="8" w:space="0" w:color="000000"/>
              <w:bottom w:val="single" w:sz="8" w:space="0" w:color="000000"/>
              <w:right w:val="nil"/>
            </w:tcBorders>
          </w:tcPr>
          <w:p w:rsidR="00A375D9" w:rsidRPr="00975B07" w:rsidRDefault="00A375D9" w:rsidP="004A6D2F">
            <w:r>
              <w:t>.</w:t>
            </w:r>
          </w:p>
        </w:tc>
        <w:tc>
          <w:tcPr>
            <w:tcW w:w="8419" w:type="dxa"/>
            <w:gridSpan w:val="2"/>
            <w:tcBorders>
              <w:top w:val="nil"/>
              <w:left w:val="nil"/>
              <w:bottom w:val="single" w:sz="8" w:space="0" w:color="000000"/>
              <w:right w:val="single" w:sz="8" w:space="0" w:color="000000"/>
            </w:tcBorders>
            <w:shd w:val="clear" w:color="auto" w:fill="auto"/>
          </w:tcPr>
          <w:p w:rsidR="00A375D9" w:rsidRDefault="00A375D9" w:rsidP="00CA518E">
            <w:pPr>
              <w:rPr>
                <w:rStyle w:val="Firstpagetablebold"/>
              </w:rPr>
            </w:pPr>
            <w:r>
              <w:t>.</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BB705D" w:rsidP="004A6D2F">
            <w:r>
              <w:t>Risk Register</w:t>
            </w:r>
          </w:p>
        </w:tc>
      </w:tr>
      <w:tr w:rsidR="00ED5860" w:rsidRPr="00975B07" w:rsidTr="00BB705D">
        <w:tc>
          <w:tcPr>
            <w:tcW w:w="2438" w:type="dxa"/>
            <w:tcBorders>
              <w:top w:val="nil"/>
              <w:left w:val="single" w:sz="8" w:space="0" w:color="000000"/>
              <w:bottom w:val="single" w:sz="8" w:space="0" w:color="000000"/>
              <w:right w:val="nil"/>
            </w:tcBorders>
            <w:shd w:val="clear" w:color="auto" w:fill="auto"/>
          </w:tcPr>
          <w:p w:rsidR="00ED5860" w:rsidRPr="00975B07" w:rsidRDefault="0030208D" w:rsidP="004A6D2F">
            <w:r w:rsidRPr="00975B07">
              <w:t>Appendix 2</w:t>
            </w:r>
          </w:p>
        </w:tc>
        <w:tc>
          <w:tcPr>
            <w:tcW w:w="6406" w:type="dxa"/>
            <w:tcBorders>
              <w:top w:val="nil"/>
              <w:left w:val="nil"/>
              <w:bottom w:val="single" w:sz="8" w:space="0" w:color="000000"/>
              <w:right w:val="single" w:sz="8" w:space="0" w:color="000000"/>
            </w:tcBorders>
          </w:tcPr>
          <w:p w:rsidR="00ED5860" w:rsidRPr="001356F1" w:rsidRDefault="00BB705D" w:rsidP="004A6D2F">
            <w:r>
              <w:t>Initial Equalities Impact Assessment</w:t>
            </w:r>
          </w:p>
        </w:tc>
      </w:tr>
    </w:tbl>
    <w:p w:rsidR="00BB705D" w:rsidRDefault="00BB705D" w:rsidP="004A6D2F">
      <w:pPr>
        <w:pStyle w:val="Heading1"/>
      </w:pPr>
    </w:p>
    <w:p w:rsidR="00BB705D" w:rsidRDefault="00BB705D" w:rsidP="004A6D2F">
      <w:pPr>
        <w:pStyle w:val="Heading1"/>
      </w:pPr>
    </w:p>
    <w:p w:rsidR="00CA518E" w:rsidRDefault="00CA518E" w:rsidP="004A6D2F">
      <w:pPr>
        <w:pStyle w:val="Heading1"/>
      </w:pPr>
    </w:p>
    <w:p w:rsidR="0040736F" w:rsidRPr="001356F1" w:rsidRDefault="00F66DCA" w:rsidP="004A6D2F">
      <w:pPr>
        <w:pStyle w:val="Heading1"/>
      </w:pPr>
      <w:r w:rsidRPr="001356F1">
        <w:t>Introduction and b</w:t>
      </w:r>
      <w:r w:rsidR="00151888" w:rsidRPr="001356F1">
        <w:t>ackground</w:t>
      </w:r>
      <w:r w:rsidR="00404032" w:rsidRPr="001356F1">
        <w:t xml:space="preserve"> </w:t>
      </w:r>
    </w:p>
    <w:p w:rsidR="00B52EDA" w:rsidRDefault="007576D9" w:rsidP="005570B5">
      <w:pPr>
        <w:pStyle w:val="ListParagraph"/>
      </w:pPr>
      <w:r>
        <w:t>Lucy Faithfull House was a homeless hostel constructed on land leased by the Council in 1976</w:t>
      </w:r>
      <w:r w:rsidR="00C53A00">
        <w:t>,</w:t>
      </w:r>
      <w:r w:rsidR="00DA4728">
        <w:t xml:space="preserve"> on a 99 year lease.</w:t>
      </w:r>
      <w:r>
        <w:t xml:space="preserve"> </w:t>
      </w:r>
    </w:p>
    <w:p w:rsidR="00B52EDA" w:rsidRDefault="00B52EDA" w:rsidP="005570B5">
      <w:pPr>
        <w:pStyle w:val="ListParagraph"/>
      </w:pPr>
      <w:r>
        <w:t xml:space="preserve">The building comprises of 61 beds, but is poorly configured for modern uses with small single bedrooms, shared bathrooms and kitchens, poor energy efficiency and a </w:t>
      </w:r>
      <w:r w:rsidR="00C53A00">
        <w:t xml:space="preserve">large and </w:t>
      </w:r>
      <w:r>
        <w:t>complicated internal layout.  It is also in a poor state of repair.</w:t>
      </w:r>
    </w:p>
    <w:p w:rsidR="00B52EDA" w:rsidRDefault="00C53A00" w:rsidP="005570B5">
      <w:pPr>
        <w:pStyle w:val="ListParagraph"/>
      </w:pPr>
      <w:r>
        <w:t>In recent years, t</w:t>
      </w:r>
      <w:r w:rsidR="00B52EDA">
        <w:t>he property was operated by English Churches Housing Association, which was then brought into the Riverside Housing Group.  I</w:t>
      </w:r>
      <w:r>
        <w:t>n</w:t>
      </w:r>
      <w:r w:rsidR="00B52EDA">
        <w:t xml:space="preserve"> </w:t>
      </w:r>
      <w:r>
        <w:t>2010/11</w:t>
      </w:r>
      <w:r w:rsidR="00B52EDA">
        <w:t xml:space="preserve">, the housing management of the building was </w:t>
      </w:r>
      <w:r>
        <w:t xml:space="preserve">still </w:t>
      </w:r>
      <w:r w:rsidR="00B52EDA">
        <w:t xml:space="preserve">operated by Riverside, </w:t>
      </w:r>
      <w:r>
        <w:t xml:space="preserve">but </w:t>
      </w:r>
      <w:r w:rsidR="00B52EDA">
        <w:t>the County Council fund</w:t>
      </w:r>
      <w:r>
        <w:t>ed</w:t>
      </w:r>
      <w:r w:rsidR="00B52EDA">
        <w:t xml:space="preserve"> Two Saints Housing Association to provide support services.  This funding ceased in </w:t>
      </w:r>
      <w:r>
        <w:t>Feb 2016</w:t>
      </w:r>
      <w:r w:rsidR="00B52EDA">
        <w:t xml:space="preserve"> and the hostel decommissioned, as the County re-provided these bed spaces in a dispersed model, with different </w:t>
      </w:r>
      <w:r>
        <w:t xml:space="preserve">service </w:t>
      </w:r>
      <w:r w:rsidR="00B52EDA">
        <w:t xml:space="preserve">providers.  Since that time, some of the rooms in the building </w:t>
      </w:r>
      <w:r>
        <w:t xml:space="preserve">have been </w:t>
      </w:r>
      <w:r w:rsidR="00B52EDA">
        <w:t>used for short term housing</w:t>
      </w:r>
      <w:r>
        <w:t>,</w:t>
      </w:r>
      <w:r w:rsidR="00B52EDA">
        <w:t xml:space="preserve"> for working peo</w:t>
      </w:r>
      <w:r>
        <w:t>ple, under a guardianship model</w:t>
      </w:r>
      <w:r w:rsidR="00B52EDA">
        <w:t xml:space="preserve"> operated by a guardianship/ security company.</w:t>
      </w:r>
    </w:p>
    <w:p w:rsidR="007F71E3" w:rsidRPr="001356F1" w:rsidRDefault="00B52EDA" w:rsidP="007F71E3">
      <w:pPr>
        <w:pStyle w:val="ListParagraph"/>
      </w:pPr>
      <w:r>
        <w:t>The full property interest was acquired in August 2017 by the City Council, as freeholder, for £450,000 to reflect the unexpired term of the lease.</w:t>
      </w:r>
    </w:p>
    <w:p w:rsidR="00633578" w:rsidRPr="001356F1" w:rsidRDefault="000B4B4B" w:rsidP="00E87F7A">
      <w:pPr>
        <w:pStyle w:val="Heading1"/>
      </w:pPr>
      <w:r>
        <w:t>Proposal</w:t>
      </w:r>
    </w:p>
    <w:p w:rsidR="008E2241" w:rsidRDefault="007576D9" w:rsidP="008E2241">
      <w:pPr>
        <w:pStyle w:val="bParagraphtext"/>
      </w:pPr>
      <w:r>
        <w:t>It has not been possible to identify a potential use for the current building that could attract sufficient revenue funding, offer value for money in terms of refurbishment and fully utilise the potential of this sizeable city centre site.</w:t>
      </w:r>
    </w:p>
    <w:p w:rsidR="006D14DB" w:rsidRPr="006D14DB" w:rsidRDefault="007F71E3" w:rsidP="006D14DB">
      <w:pPr>
        <w:pStyle w:val="bParagraphtext"/>
        <w:spacing w:after="0"/>
        <w:rPr>
          <w:bCs/>
        </w:rPr>
      </w:pPr>
      <w:r>
        <w:t xml:space="preserve">On </w:t>
      </w:r>
      <w:r w:rsidR="000B4B4B">
        <w:t>19</w:t>
      </w:r>
      <w:r w:rsidRPr="006D14DB">
        <w:rPr>
          <w:vertAlign w:val="superscript"/>
        </w:rPr>
        <w:t>th</w:t>
      </w:r>
      <w:r>
        <w:t xml:space="preserve"> September 20017, the City Executive Board</w:t>
      </w:r>
      <w:r w:rsidR="000B4B4B">
        <w:t xml:space="preserve"> </w:t>
      </w:r>
      <w:r>
        <w:t>approved the draft Housing and Homelessness Strategy 2</w:t>
      </w:r>
      <w:r w:rsidR="006C6712">
        <w:t>0</w:t>
      </w:r>
      <w:r>
        <w:t xml:space="preserve">18-21 for consultation.  Within this, the Council’s strategy for rough sleeping and single homelessness is set out.  This is based around </w:t>
      </w:r>
      <w:r w:rsidR="006D14DB">
        <w:t>early intervention and prevention approaches</w:t>
      </w:r>
      <w:r w:rsidR="006C6712">
        <w:t xml:space="preserve">; </w:t>
      </w:r>
      <w:r w:rsidR="006D14DB">
        <w:t>ensuring suitable accommodation and support for people in housing crisis</w:t>
      </w:r>
      <w:r w:rsidR="006C6712">
        <w:t xml:space="preserve">; </w:t>
      </w:r>
      <w:r w:rsidR="006D14DB">
        <w:t>and assist</w:t>
      </w:r>
      <w:r w:rsidR="006C6712">
        <w:t xml:space="preserve">ance to </w:t>
      </w:r>
      <w:r w:rsidR="006D14DB">
        <w:t>mov</w:t>
      </w:r>
      <w:r w:rsidR="006C6712">
        <w:t>e</w:t>
      </w:r>
      <w:r w:rsidR="006D14DB">
        <w:t xml:space="preserve">-on.  This includes a </w:t>
      </w:r>
      <w:r>
        <w:t xml:space="preserve">commissioning strategy that </w:t>
      </w:r>
      <w:r w:rsidR="006D14DB">
        <w:t xml:space="preserve">recognises the importance of </w:t>
      </w:r>
      <w:r w:rsidR="0029381A" w:rsidRPr="000747DA">
        <w:t>collaborative partnership working</w:t>
      </w:r>
      <w:r w:rsidR="006D14DB">
        <w:t>, and includes the following:</w:t>
      </w:r>
    </w:p>
    <w:p w:rsidR="0029381A" w:rsidRPr="006D14DB" w:rsidRDefault="0029381A" w:rsidP="006D14DB">
      <w:pPr>
        <w:pStyle w:val="bParagraphtext"/>
        <w:numPr>
          <w:ilvl w:val="0"/>
          <w:numId w:val="0"/>
        </w:numPr>
        <w:spacing w:after="0"/>
        <w:ind w:left="426"/>
        <w:rPr>
          <w:bCs/>
        </w:rPr>
      </w:pPr>
      <w:r w:rsidRPr="000747DA">
        <w:t xml:space="preserve"> </w:t>
      </w:r>
    </w:p>
    <w:p w:rsidR="006D14DB" w:rsidRDefault="006D14DB" w:rsidP="006D14DB">
      <w:pPr>
        <w:pStyle w:val="ListParagraph"/>
        <w:numPr>
          <w:ilvl w:val="0"/>
          <w:numId w:val="36"/>
        </w:numPr>
        <w:tabs>
          <w:tab w:val="clear" w:pos="426"/>
        </w:tabs>
        <w:spacing w:after="0"/>
        <w:contextualSpacing/>
      </w:pPr>
      <w:r>
        <w:t>Provision of an a</w:t>
      </w:r>
      <w:r w:rsidRPr="00AE1B7D">
        <w:t xml:space="preserve">ssertive outreach service to provide improved prevention, diversion and reconnection work (No First Night Out), with a rapid assessment focus (No Second Night Out) </w:t>
      </w:r>
      <w:r w:rsidR="006C6712">
        <w:t>&amp;</w:t>
      </w:r>
      <w:r w:rsidRPr="00AE1B7D">
        <w:t xml:space="preserve"> personalised serv</w:t>
      </w:r>
      <w:r>
        <w:t>ices (No Living on the Streets)</w:t>
      </w:r>
    </w:p>
    <w:p w:rsidR="006D14DB" w:rsidRDefault="006D14DB" w:rsidP="006D14DB">
      <w:pPr>
        <w:pStyle w:val="ListParagraph"/>
        <w:numPr>
          <w:ilvl w:val="0"/>
          <w:numId w:val="36"/>
        </w:numPr>
        <w:tabs>
          <w:tab w:val="clear" w:pos="426"/>
        </w:tabs>
        <w:spacing w:after="0"/>
      </w:pPr>
      <w:r>
        <w:t>Ensuring</w:t>
      </w:r>
      <w:r w:rsidRPr="00AE1B7D">
        <w:t xml:space="preserve"> </w:t>
      </w:r>
      <w:r>
        <w:t xml:space="preserve">a </w:t>
      </w:r>
      <w:r w:rsidRPr="00AE1B7D">
        <w:t xml:space="preserve">sufficient and appropriate mix of </w:t>
      </w:r>
      <w:r>
        <w:t>supported</w:t>
      </w:r>
      <w:r w:rsidRPr="00AE1B7D">
        <w:t xml:space="preserve"> accommodation</w:t>
      </w:r>
      <w:r>
        <w:t xml:space="preserve">, with appropriate levels of </w:t>
      </w:r>
      <w:r w:rsidRPr="00AE1B7D">
        <w:t>support</w:t>
      </w:r>
      <w:r>
        <w:t xml:space="preserve"> to match needs</w:t>
      </w:r>
    </w:p>
    <w:p w:rsidR="006D14DB" w:rsidRDefault="006D14DB" w:rsidP="006D14DB">
      <w:pPr>
        <w:pStyle w:val="ListParagraph"/>
        <w:numPr>
          <w:ilvl w:val="0"/>
          <w:numId w:val="36"/>
        </w:numPr>
        <w:tabs>
          <w:tab w:val="clear" w:pos="426"/>
        </w:tabs>
        <w:spacing w:after="0"/>
      </w:pPr>
      <w:r>
        <w:t>Ensuring the p</w:t>
      </w:r>
      <w:r w:rsidRPr="00AE1B7D">
        <w:t>rovision of a</w:t>
      </w:r>
      <w:r>
        <w:t>n effective</w:t>
      </w:r>
      <w:r w:rsidRPr="00AE1B7D">
        <w:t xml:space="preserve"> pathway of accommodation and specialist housing </w:t>
      </w:r>
      <w:r>
        <w:t xml:space="preserve">(including the ‘Housing First’ model) </w:t>
      </w:r>
      <w:r w:rsidRPr="00AE1B7D">
        <w:t>to help people move on from hostels to permanent settled housing</w:t>
      </w:r>
    </w:p>
    <w:p w:rsidR="006D14DB" w:rsidRDefault="006D14DB" w:rsidP="006D14DB">
      <w:pPr>
        <w:pStyle w:val="ListParagraph"/>
        <w:numPr>
          <w:ilvl w:val="0"/>
          <w:numId w:val="36"/>
        </w:numPr>
        <w:tabs>
          <w:tab w:val="clear" w:pos="426"/>
        </w:tabs>
        <w:spacing w:after="0"/>
        <w:contextualSpacing/>
      </w:pPr>
      <w:r>
        <w:t>Reduc</w:t>
      </w:r>
      <w:r w:rsidR="0036158A">
        <w:t>ing</w:t>
      </w:r>
      <w:r>
        <w:t xml:space="preserve"> </w:t>
      </w:r>
      <w:r w:rsidRPr="00875F5F">
        <w:t>eviction</w:t>
      </w:r>
      <w:r>
        <w:t>s from supported housing,</w:t>
      </w:r>
      <w:r w:rsidRPr="00875F5F">
        <w:t xml:space="preserve"> especially </w:t>
      </w:r>
      <w:r>
        <w:t xml:space="preserve">through more work </w:t>
      </w:r>
      <w:r w:rsidRPr="00875F5F">
        <w:t xml:space="preserve">with </w:t>
      </w:r>
      <w:r>
        <w:t xml:space="preserve">partners, including </w:t>
      </w:r>
      <w:r w:rsidRPr="00875F5F">
        <w:t xml:space="preserve">mental health services </w:t>
      </w:r>
      <w:r w:rsidR="0036158A">
        <w:t>(No Return to the Streets)</w:t>
      </w:r>
    </w:p>
    <w:p w:rsidR="006D14DB" w:rsidRDefault="006D14DB" w:rsidP="006D14DB">
      <w:pPr>
        <w:pStyle w:val="ListParagraph"/>
        <w:numPr>
          <w:ilvl w:val="0"/>
          <w:numId w:val="36"/>
        </w:numPr>
        <w:tabs>
          <w:tab w:val="clear" w:pos="426"/>
        </w:tabs>
        <w:spacing w:after="0"/>
        <w:contextualSpacing/>
      </w:pPr>
      <w:r>
        <w:t>Work</w:t>
      </w:r>
      <w:r w:rsidR="0036158A">
        <w:t>ing</w:t>
      </w:r>
      <w:r>
        <w:t xml:space="preserve"> in partnership to s</w:t>
      </w:r>
      <w:r w:rsidRPr="00875F5F">
        <w:t xml:space="preserve">upport </w:t>
      </w:r>
      <w:r>
        <w:t xml:space="preserve">clients to progress through the adult homeless </w:t>
      </w:r>
      <w:r w:rsidRPr="00875F5F">
        <w:t>pathway</w:t>
      </w:r>
      <w:r>
        <w:t xml:space="preserve"> and to maintain settled accommodation with </w:t>
      </w:r>
      <w:r w:rsidRPr="00875F5F">
        <w:t>wrap around services</w:t>
      </w:r>
      <w:r>
        <w:t>, including training and employment initiatives,</w:t>
      </w:r>
      <w:r w:rsidRPr="00875F5F">
        <w:t xml:space="preserve"> </w:t>
      </w:r>
      <w:r>
        <w:t>and effec</w:t>
      </w:r>
      <w:r w:rsidR="0036158A">
        <w:t>tive floating support provision.</w:t>
      </w:r>
    </w:p>
    <w:p w:rsidR="007F71E3" w:rsidRDefault="007F71E3" w:rsidP="0036158A">
      <w:pPr>
        <w:pStyle w:val="bParagraphtext"/>
        <w:numPr>
          <w:ilvl w:val="0"/>
          <w:numId w:val="0"/>
        </w:numPr>
      </w:pPr>
    </w:p>
    <w:p w:rsidR="0036158A" w:rsidRDefault="007F71E3" w:rsidP="008E2241">
      <w:pPr>
        <w:pStyle w:val="bParagraphtext"/>
      </w:pPr>
      <w:r>
        <w:lastRenderedPageBreak/>
        <w:t xml:space="preserve">At the same meeting, the City Executive Board also </w:t>
      </w:r>
      <w:r w:rsidR="000B4B4B">
        <w:t>agreed to recommi</w:t>
      </w:r>
      <w:r w:rsidR="00C53A00">
        <w:t>s</w:t>
      </w:r>
      <w:r w:rsidR="000B4B4B">
        <w:t>sion new homelessness support services from A2 Dominion</w:t>
      </w:r>
      <w:r>
        <w:t>,</w:t>
      </w:r>
      <w:r w:rsidR="000B4B4B">
        <w:t xml:space="preserve"> with a new hostel on an alternative site</w:t>
      </w:r>
      <w:r>
        <w:t>,</w:t>
      </w:r>
      <w:r w:rsidR="000B4B4B">
        <w:t xml:space="preserve"> with Simon House remaining  partially open to provide temporary accommodation for homelessness clients for whom the City Council has responsibility</w:t>
      </w:r>
      <w:r>
        <w:t>, and to fund some additional complex needs provision with the Acacia project.</w:t>
      </w:r>
      <w:r w:rsidR="0036158A">
        <w:t xml:space="preserve">  </w:t>
      </w:r>
    </w:p>
    <w:p w:rsidR="000B4B4B" w:rsidRDefault="0036158A" w:rsidP="008E2241">
      <w:pPr>
        <w:pStyle w:val="bParagraphtext"/>
      </w:pPr>
      <w:r>
        <w:t>These additional services, in addition to those jointly commissioned between the County Council, Oxfordshire District Councils and the Clinical Commissioning Group; and those services already identified for direct funding by the City Council, are expected to meet the expected needs of Oxford City connected clients going forward</w:t>
      </w:r>
      <w:r w:rsidR="006C6712">
        <w:t>, with over 150 bed spaces available in the pathway</w:t>
      </w:r>
      <w:r>
        <w:t>.</w:t>
      </w:r>
    </w:p>
    <w:p w:rsidR="008E2241" w:rsidRDefault="0070100B" w:rsidP="0070100B">
      <w:pPr>
        <w:pStyle w:val="bParagraphtext"/>
      </w:pPr>
      <w:r>
        <w:t>As such</w:t>
      </w:r>
      <w:r w:rsidR="000B4B4B">
        <w:t xml:space="preserve"> the </w:t>
      </w:r>
      <w:r w:rsidR="007F71E3">
        <w:t xml:space="preserve">Lucy Faithfull House </w:t>
      </w:r>
      <w:r w:rsidR="000B4B4B">
        <w:t xml:space="preserve">site is not required for hostel provision and </w:t>
      </w:r>
      <w:r>
        <w:t>the recommended course of action is to undertake a demolition of the building and take the site forward for residential development. Due to competing pressures for</w:t>
      </w:r>
      <w:r w:rsidR="000B4B4B">
        <w:t xml:space="preserve"> the</w:t>
      </w:r>
      <w:r>
        <w:t xml:space="preserve"> borrowing headroom in the </w:t>
      </w:r>
      <w:r w:rsidR="000B4B4B">
        <w:t>H</w:t>
      </w:r>
      <w:r w:rsidR="00B52EDA">
        <w:t>ousing Revenue Account (H</w:t>
      </w:r>
      <w:r w:rsidR="000B4B4B">
        <w:t>RA</w:t>
      </w:r>
      <w:r w:rsidR="00B52EDA">
        <w:t>)</w:t>
      </w:r>
      <w:r w:rsidR="000B4B4B">
        <w:t xml:space="preserve"> to deliver priority regeneration schemes and the continued uncertainty over the impact of Government policy with respect to rent reduction and high value void levy and the ensuing negative impact on the HRA business plan it is considered </w:t>
      </w:r>
      <w:r w:rsidR="00AF6AD5">
        <w:t>the best option</w:t>
      </w:r>
      <w:r>
        <w:t xml:space="preserve"> for the site</w:t>
      </w:r>
      <w:r w:rsidR="00AF6AD5">
        <w:t xml:space="preserve"> is</w:t>
      </w:r>
      <w:r>
        <w:t xml:space="preserve"> </w:t>
      </w:r>
      <w:r w:rsidR="00573183">
        <w:t xml:space="preserve">for it </w:t>
      </w:r>
      <w:r>
        <w:t>to be transferred to the Council’s housing company to develop alongside the other schemes it is currently taking forward.</w:t>
      </w:r>
    </w:p>
    <w:p w:rsidR="00DA180E" w:rsidRDefault="00DA180E" w:rsidP="0070100B">
      <w:pPr>
        <w:pStyle w:val="bParagraphtext"/>
      </w:pPr>
      <w:r>
        <w:t>Some feasibility work has taken place on the site and it is believed that a development of between 40 and 50 apartments may be achievable subject to Planning. The Council would require the company to provide 50% of these homes as affordable housing.</w:t>
      </w:r>
    </w:p>
    <w:p w:rsidR="0026056A" w:rsidRDefault="004E010F" w:rsidP="0070100B">
      <w:pPr>
        <w:pStyle w:val="bParagraphtext"/>
      </w:pPr>
      <w:r>
        <w:t xml:space="preserve">Discussions will be held with OCHL to understand both the financial </w:t>
      </w:r>
      <w:r w:rsidR="00CA0DC9">
        <w:t xml:space="preserve">viability of the scheme and </w:t>
      </w:r>
      <w:r>
        <w:t>imp</w:t>
      </w:r>
      <w:r w:rsidR="00CA0DC9">
        <w:t xml:space="preserve">lications </w:t>
      </w:r>
      <w:r w:rsidR="00177697">
        <w:t xml:space="preserve">for </w:t>
      </w:r>
      <w:r>
        <w:t xml:space="preserve">the </w:t>
      </w:r>
      <w:r w:rsidR="00177697">
        <w:t>Compan</w:t>
      </w:r>
      <w:r w:rsidR="00573183">
        <w:t>y’s</w:t>
      </w:r>
      <w:r w:rsidR="00177697">
        <w:t xml:space="preserve"> existing development programme</w:t>
      </w:r>
      <w:r>
        <w:t>.  On</w:t>
      </w:r>
      <w:r w:rsidR="003B53FE">
        <w:t xml:space="preserve"> the assumption that </w:t>
      </w:r>
      <w:r>
        <w:t xml:space="preserve">OCHL </w:t>
      </w:r>
      <w:r w:rsidR="003B53FE">
        <w:t>agree the scheme in principal</w:t>
      </w:r>
      <w:r w:rsidR="00235DC3">
        <w:t xml:space="preserve"> </w:t>
      </w:r>
      <w:r w:rsidR="00E31D61">
        <w:t xml:space="preserve">for inclusion in its development programme </w:t>
      </w:r>
      <w:r w:rsidR="00235DC3">
        <w:t xml:space="preserve">they will need to seek </w:t>
      </w:r>
      <w:r w:rsidR="003B53FE">
        <w:t>f</w:t>
      </w:r>
      <w:r w:rsidR="00235DC3">
        <w:t>unding approval from the Shareholder</w:t>
      </w:r>
      <w:r w:rsidR="00E31D61">
        <w:t xml:space="preserve"> group</w:t>
      </w:r>
      <w:r w:rsidR="00235DC3">
        <w:t xml:space="preserve"> and </w:t>
      </w:r>
      <w:r>
        <w:t>a further report will be made to City Executive Board to outline the loan and associated capital and revenue implications</w:t>
      </w:r>
      <w:r w:rsidR="00235DC3">
        <w:t xml:space="preserve"> for the Council.</w:t>
      </w:r>
    </w:p>
    <w:p w:rsidR="0040736F" w:rsidRPr="0026056A" w:rsidRDefault="002329CF" w:rsidP="008E2241">
      <w:pPr>
        <w:pStyle w:val="bParagraphtext"/>
        <w:numPr>
          <w:ilvl w:val="0"/>
          <w:numId w:val="0"/>
        </w:numPr>
        <w:rPr>
          <w:b/>
        </w:rPr>
      </w:pPr>
      <w:r w:rsidRPr="0026056A">
        <w:rPr>
          <w:b/>
        </w:rPr>
        <w:t>Financial implications</w:t>
      </w:r>
    </w:p>
    <w:p w:rsidR="004E010F" w:rsidRDefault="004E010F" w:rsidP="00DA180E">
      <w:pPr>
        <w:pStyle w:val="ListParagraph"/>
      </w:pPr>
      <w:r>
        <w:t xml:space="preserve">The property has been acquired by the Council </w:t>
      </w:r>
      <w:r w:rsidR="00573183">
        <w:t>for</w:t>
      </w:r>
      <w:r>
        <w:t xml:space="preserve"> the sum of £450,000</w:t>
      </w:r>
      <w:r w:rsidR="00A612A4">
        <w:t xml:space="preserve"> and demolition costs are estimated to be circa £300k</w:t>
      </w:r>
      <w:r>
        <w:t xml:space="preserve"> against a budgetary provision in the Council</w:t>
      </w:r>
      <w:r w:rsidR="00E31D61">
        <w:t>’</w:t>
      </w:r>
      <w:r>
        <w:t xml:space="preserve">s General Fund </w:t>
      </w:r>
      <w:r w:rsidR="00573183">
        <w:t>c</w:t>
      </w:r>
      <w:r>
        <w:t xml:space="preserve">apital </w:t>
      </w:r>
      <w:r w:rsidR="00573183">
        <w:t>p</w:t>
      </w:r>
      <w:r>
        <w:t xml:space="preserve">rogramme of £1 million. </w:t>
      </w:r>
    </w:p>
    <w:p w:rsidR="00BB705D" w:rsidRDefault="00A375D9" w:rsidP="00BB705D">
      <w:pPr>
        <w:pStyle w:val="ListParagraph"/>
      </w:pPr>
      <w:r>
        <w:t xml:space="preserve">Any loan provided would be state aid compliant and would be in line with previous loans offered to the housing company which generate a </w:t>
      </w:r>
      <w:r w:rsidR="00751741">
        <w:t xml:space="preserve">surplus in the </w:t>
      </w:r>
      <w:r>
        <w:t>General Fund for the Council.</w:t>
      </w:r>
    </w:p>
    <w:p w:rsidR="0040736F" w:rsidRPr="001356F1" w:rsidRDefault="00DA614B" w:rsidP="004A6D2F">
      <w:pPr>
        <w:pStyle w:val="Heading1"/>
      </w:pPr>
      <w:r w:rsidRPr="001356F1">
        <w:t>Legal issues</w:t>
      </w:r>
    </w:p>
    <w:p w:rsidR="00E87F7A" w:rsidRPr="001356F1" w:rsidRDefault="00A375D9" w:rsidP="005570B5">
      <w:pPr>
        <w:pStyle w:val="ListParagraph"/>
      </w:pPr>
      <w:r>
        <w:t xml:space="preserve">There are no </w:t>
      </w:r>
      <w:r w:rsidR="00751741">
        <w:t>additional legal implications arising from this report.</w:t>
      </w:r>
      <w:r>
        <w:t xml:space="preserve"> </w:t>
      </w:r>
    </w:p>
    <w:p w:rsidR="002329CF" w:rsidRPr="001356F1" w:rsidRDefault="002329CF" w:rsidP="004A6D2F">
      <w:pPr>
        <w:pStyle w:val="Heading1"/>
      </w:pPr>
      <w:r w:rsidRPr="001356F1">
        <w:t>Level of risk</w:t>
      </w:r>
    </w:p>
    <w:p w:rsidR="00BC69A4" w:rsidRPr="001356F1" w:rsidRDefault="00C155BB" w:rsidP="005570B5">
      <w:pPr>
        <w:pStyle w:val="ListParagraph"/>
      </w:pPr>
      <w:r>
        <w:t>Please see Appendix 1.</w:t>
      </w:r>
    </w:p>
    <w:p w:rsidR="002329CF" w:rsidRPr="001356F1" w:rsidRDefault="002329CF" w:rsidP="0050321C">
      <w:pPr>
        <w:pStyle w:val="Heading1"/>
      </w:pPr>
      <w:r w:rsidRPr="001356F1">
        <w:t xml:space="preserve">Equalities impact </w:t>
      </w:r>
    </w:p>
    <w:p w:rsidR="002329CF" w:rsidRPr="001356F1" w:rsidRDefault="00C155BB" w:rsidP="005570B5">
      <w:pPr>
        <w:pStyle w:val="ListParagraph"/>
      </w:pPr>
      <w:r>
        <w:t>Please see Appendix 2.</w:t>
      </w:r>
    </w:p>
    <w:p w:rsidR="00E206D6" w:rsidRPr="001356F1" w:rsidRDefault="00E206D6" w:rsidP="00E206D6">
      <w:pPr>
        <w:pStyle w:val="ListParagraph"/>
        <w:numPr>
          <w:ilvl w:val="0"/>
          <w:numId w:val="0"/>
        </w:numPr>
        <w:ind w:left="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B705D" w:rsidP="00A46E98">
            <w:r>
              <w:t xml:space="preserve">Alan </w:t>
            </w:r>
            <w:proofErr w:type="spellStart"/>
            <w:r>
              <w:t>Wylde</w:t>
            </w:r>
            <w:proofErr w:type="spellEnd"/>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B705D" w:rsidP="00A46E98">
            <w:r>
              <w:t>Housing Development and Enabling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B705D" w:rsidP="00A46E98">
            <w:r>
              <w:t>Housing</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BB705D" w:rsidP="00A46E98">
            <w:r>
              <w:t>01865 252319</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B705D" w:rsidP="00A46E98">
            <w:pPr>
              <w:rPr>
                <w:rStyle w:val="Hyperlink"/>
                <w:color w:val="000000"/>
              </w:rPr>
            </w:pPr>
            <w:r>
              <w:rPr>
                <w:rStyle w:val="Hyperlink"/>
                <w:color w:val="000000"/>
              </w:rPr>
              <w:t>awylde@oxford.gov.uk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5FA" w:rsidRDefault="00B035FA" w:rsidP="004A6D2F">
      <w:r>
        <w:separator/>
      </w:r>
    </w:p>
  </w:endnote>
  <w:endnote w:type="continuationSeparator" w:id="0">
    <w:p w:rsidR="00B035FA" w:rsidRDefault="00B035F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5FA" w:rsidRDefault="00B035FA" w:rsidP="004A6D2F">
      <w:r>
        <w:separator/>
      </w:r>
    </w:p>
  </w:footnote>
  <w:footnote w:type="continuationSeparator" w:id="0">
    <w:p w:rsidR="00B035FA" w:rsidRDefault="00B035F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406F14" w:rsidP="00D5547E">
    <w:pPr>
      <w:pStyle w:val="Header"/>
      <w:jc w:val="right"/>
    </w:pPr>
    <w:r>
      <w:rPr>
        <w:noProof/>
      </w:rPr>
      <w:drawing>
        <wp:inline distT="0" distB="0" distL="0" distR="0" wp14:anchorId="08EBBC2A" wp14:editId="569E3C6C">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5A15DC"/>
    <w:multiLevelType w:val="hybridMultilevel"/>
    <w:tmpl w:val="DF6AA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ACA48F8"/>
    <w:multiLevelType w:val="hybridMultilevel"/>
    <w:tmpl w:val="11544A9E"/>
    <w:lvl w:ilvl="0" w:tplc="08090001">
      <w:start w:val="1"/>
      <w:numFmt w:val="bullet"/>
      <w:lvlText w:val=""/>
      <w:lvlJc w:val="left"/>
      <w:pPr>
        <w:ind w:left="1216" w:hanging="360"/>
      </w:pPr>
      <w:rPr>
        <w:rFonts w:ascii="Symbol" w:hAnsi="Symbol" w:hint="default"/>
      </w:rPr>
    </w:lvl>
    <w:lvl w:ilvl="1" w:tplc="08090003" w:tentative="1">
      <w:start w:val="1"/>
      <w:numFmt w:val="bullet"/>
      <w:lvlText w:val="o"/>
      <w:lvlJc w:val="left"/>
      <w:pPr>
        <w:ind w:left="1936" w:hanging="360"/>
      </w:pPr>
      <w:rPr>
        <w:rFonts w:ascii="Courier New" w:hAnsi="Courier New" w:cs="Courier New" w:hint="default"/>
      </w:rPr>
    </w:lvl>
    <w:lvl w:ilvl="2" w:tplc="08090005" w:tentative="1">
      <w:start w:val="1"/>
      <w:numFmt w:val="bullet"/>
      <w:lvlText w:val=""/>
      <w:lvlJc w:val="left"/>
      <w:pPr>
        <w:ind w:left="2656" w:hanging="360"/>
      </w:pPr>
      <w:rPr>
        <w:rFonts w:ascii="Wingdings" w:hAnsi="Wingdings" w:hint="default"/>
      </w:rPr>
    </w:lvl>
    <w:lvl w:ilvl="3" w:tplc="08090001" w:tentative="1">
      <w:start w:val="1"/>
      <w:numFmt w:val="bullet"/>
      <w:lvlText w:val=""/>
      <w:lvlJc w:val="left"/>
      <w:pPr>
        <w:ind w:left="3376" w:hanging="360"/>
      </w:pPr>
      <w:rPr>
        <w:rFonts w:ascii="Symbol" w:hAnsi="Symbol" w:hint="default"/>
      </w:rPr>
    </w:lvl>
    <w:lvl w:ilvl="4" w:tplc="08090003" w:tentative="1">
      <w:start w:val="1"/>
      <w:numFmt w:val="bullet"/>
      <w:lvlText w:val="o"/>
      <w:lvlJc w:val="left"/>
      <w:pPr>
        <w:ind w:left="4096" w:hanging="360"/>
      </w:pPr>
      <w:rPr>
        <w:rFonts w:ascii="Courier New" w:hAnsi="Courier New" w:cs="Courier New" w:hint="default"/>
      </w:rPr>
    </w:lvl>
    <w:lvl w:ilvl="5" w:tplc="08090005" w:tentative="1">
      <w:start w:val="1"/>
      <w:numFmt w:val="bullet"/>
      <w:lvlText w:val=""/>
      <w:lvlJc w:val="left"/>
      <w:pPr>
        <w:ind w:left="4816" w:hanging="360"/>
      </w:pPr>
      <w:rPr>
        <w:rFonts w:ascii="Wingdings" w:hAnsi="Wingdings" w:hint="default"/>
      </w:rPr>
    </w:lvl>
    <w:lvl w:ilvl="6" w:tplc="08090001" w:tentative="1">
      <w:start w:val="1"/>
      <w:numFmt w:val="bullet"/>
      <w:lvlText w:val=""/>
      <w:lvlJc w:val="left"/>
      <w:pPr>
        <w:ind w:left="5536" w:hanging="360"/>
      </w:pPr>
      <w:rPr>
        <w:rFonts w:ascii="Symbol" w:hAnsi="Symbol" w:hint="default"/>
      </w:rPr>
    </w:lvl>
    <w:lvl w:ilvl="7" w:tplc="08090003" w:tentative="1">
      <w:start w:val="1"/>
      <w:numFmt w:val="bullet"/>
      <w:lvlText w:val="o"/>
      <w:lvlJc w:val="left"/>
      <w:pPr>
        <w:ind w:left="6256" w:hanging="360"/>
      </w:pPr>
      <w:rPr>
        <w:rFonts w:ascii="Courier New" w:hAnsi="Courier New" w:cs="Courier New" w:hint="default"/>
      </w:rPr>
    </w:lvl>
    <w:lvl w:ilvl="8" w:tplc="08090005" w:tentative="1">
      <w:start w:val="1"/>
      <w:numFmt w:val="bullet"/>
      <w:lvlText w:val=""/>
      <w:lvlJc w:val="left"/>
      <w:pPr>
        <w:ind w:left="6976" w:hanging="360"/>
      </w:pPr>
      <w:rPr>
        <w:rFonts w:ascii="Wingdings" w:hAnsi="Wingdings" w:hint="default"/>
      </w:r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196CCE"/>
    <w:multiLevelType w:val="hybridMultilevel"/>
    <w:tmpl w:val="449EE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numStyleLink w:val="StyleNumberedLeft0cmHanging075cm"/>
  </w:abstractNum>
  <w:num w:numId="1">
    <w:abstractNumId w:val="28"/>
  </w:num>
  <w:num w:numId="2">
    <w:abstractNumId w:val="33"/>
  </w:num>
  <w:num w:numId="3">
    <w:abstractNumId w:val="24"/>
  </w:num>
  <w:num w:numId="4">
    <w:abstractNumId w:val="20"/>
  </w:num>
  <w:num w:numId="5">
    <w:abstractNumId w:val="30"/>
  </w:num>
  <w:num w:numId="6">
    <w:abstractNumId w:val="34"/>
  </w:num>
  <w:num w:numId="7">
    <w:abstractNumId w:val="23"/>
  </w:num>
  <w:num w:numId="8">
    <w:abstractNumId w:val="21"/>
  </w:num>
  <w:num w:numId="9">
    <w:abstractNumId w:val="14"/>
  </w:num>
  <w:num w:numId="10">
    <w:abstractNumId w:val="16"/>
  </w:num>
  <w:num w:numId="11">
    <w:abstractNumId w:val="27"/>
  </w:num>
  <w:num w:numId="12">
    <w:abstractNumId w:val="26"/>
  </w:num>
  <w:num w:numId="13">
    <w:abstractNumId w:val="10"/>
  </w:num>
  <w:num w:numId="14">
    <w:abstractNumId w:val="35"/>
  </w:num>
  <w:num w:numId="15">
    <w:abstractNumId w:val="17"/>
  </w:num>
  <w:num w:numId="16">
    <w:abstractNumId w:val="11"/>
  </w:num>
  <w:num w:numId="17">
    <w:abstractNumId w:val="29"/>
  </w:num>
  <w:num w:numId="18">
    <w:abstractNumId w:val="13"/>
  </w:num>
  <w:num w:numId="19">
    <w:abstractNumId w:val="31"/>
  </w:num>
  <w:num w:numId="20">
    <w:abstractNumId w:val="18"/>
  </w:num>
  <w:num w:numId="21">
    <w:abstractNumId w:val="22"/>
  </w:num>
  <w:num w:numId="22">
    <w:abstractNumId w:val="15"/>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9"/>
  </w:num>
  <w:num w:numId="35">
    <w:abstractNumId w:val="12"/>
  </w:num>
  <w:num w:numId="36">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23"/>
    <w:rsid w:val="000117D4"/>
    <w:rsid w:val="000314D7"/>
    <w:rsid w:val="00045F8B"/>
    <w:rsid w:val="00046D2B"/>
    <w:rsid w:val="00056263"/>
    <w:rsid w:val="00064D8A"/>
    <w:rsid w:val="00064F82"/>
    <w:rsid w:val="00066510"/>
    <w:rsid w:val="00077523"/>
    <w:rsid w:val="000973ED"/>
    <w:rsid w:val="000B4B4B"/>
    <w:rsid w:val="000C089F"/>
    <w:rsid w:val="000C3928"/>
    <w:rsid w:val="000C5E8E"/>
    <w:rsid w:val="000F4751"/>
    <w:rsid w:val="0010524C"/>
    <w:rsid w:val="00111FB1"/>
    <w:rsid w:val="00113418"/>
    <w:rsid w:val="001356F1"/>
    <w:rsid w:val="00136994"/>
    <w:rsid w:val="0014128E"/>
    <w:rsid w:val="00151888"/>
    <w:rsid w:val="00170A2D"/>
    <w:rsid w:val="00177697"/>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24653"/>
    <w:rsid w:val="002329CF"/>
    <w:rsid w:val="00232F5B"/>
    <w:rsid w:val="00235DC3"/>
    <w:rsid w:val="00247C29"/>
    <w:rsid w:val="00260467"/>
    <w:rsid w:val="0026056A"/>
    <w:rsid w:val="00263EA3"/>
    <w:rsid w:val="00271B60"/>
    <w:rsid w:val="00284F85"/>
    <w:rsid w:val="00290915"/>
    <w:rsid w:val="0029381A"/>
    <w:rsid w:val="002A22E2"/>
    <w:rsid w:val="002A38BC"/>
    <w:rsid w:val="002C64F7"/>
    <w:rsid w:val="002F41F2"/>
    <w:rsid w:val="00301BF3"/>
    <w:rsid w:val="0030208D"/>
    <w:rsid w:val="00323418"/>
    <w:rsid w:val="003357BF"/>
    <w:rsid w:val="0034444D"/>
    <w:rsid w:val="0036158A"/>
    <w:rsid w:val="00364FAD"/>
    <w:rsid w:val="0036738F"/>
    <w:rsid w:val="0036759C"/>
    <w:rsid w:val="00367AE5"/>
    <w:rsid w:val="00367D71"/>
    <w:rsid w:val="0038150A"/>
    <w:rsid w:val="003B53FE"/>
    <w:rsid w:val="003B6E75"/>
    <w:rsid w:val="003B7DA1"/>
    <w:rsid w:val="003D0379"/>
    <w:rsid w:val="003D2574"/>
    <w:rsid w:val="003D4C59"/>
    <w:rsid w:val="003F4267"/>
    <w:rsid w:val="00404032"/>
    <w:rsid w:val="00406F14"/>
    <w:rsid w:val="0040736F"/>
    <w:rsid w:val="00412C1F"/>
    <w:rsid w:val="00421CB2"/>
    <w:rsid w:val="004268B9"/>
    <w:rsid w:val="00433B96"/>
    <w:rsid w:val="004440F1"/>
    <w:rsid w:val="004456DD"/>
    <w:rsid w:val="00446CDF"/>
    <w:rsid w:val="004521B7"/>
    <w:rsid w:val="00462AB5"/>
    <w:rsid w:val="00465EAF"/>
    <w:rsid w:val="004738C5"/>
    <w:rsid w:val="00476990"/>
    <w:rsid w:val="00491046"/>
    <w:rsid w:val="004A2AC7"/>
    <w:rsid w:val="004A6D2F"/>
    <w:rsid w:val="004C2887"/>
    <w:rsid w:val="004D2626"/>
    <w:rsid w:val="004D6E26"/>
    <w:rsid w:val="004D77D3"/>
    <w:rsid w:val="004E010F"/>
    <w:rsid w:val="004E2959"/>
    <w:rsid w:val="004F20EF"/>
    <w:rsid w:val="0050321C"/>
    <w:rsid w:val="00513D46"/>
    <w:rsid w:val="00520630"/>
    <w:rsid w:val="0054712D"/>
    <w:rsid w:val="00547EF6"/>
    <w:rsid w:val="005570B5"/>
    <w:rsid w:val="00567E18"/>
    <w:rsid w:val="00573183"/>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C2A29"/>
    <w:rsid w:val="006C64CF"/>
    <w:rsid w:val="006C6712"/>
    <w:rsid w:val="006D14DB"/>
    <w:rsid w:val="006D17B1"/>
    <w:rsid w:val="006D4752"/>
    <w:rsid w:val="006D708A"/>
    <w:rsid w:val="006E14C1"/>
    <w:rsid w:val="006F0292"/>
    <w:rsid w:val="006F27FA"/>
    <w:rsid w:val="006F416B"/>
    <w:rsid w:val="006F519B"/>
    <w:rsid w:val="0070100B"/>
    <w:rsid w:val="00713675"/>
    <w:rsid w:val="00715823"/>
    <w:rsid w:val="00737B93"/>
    <w:rsid w:val="00745BF0"/>
    <w:rsid w:val="00751741"/>
    <w:rsid w:val="007576D9"/>
    <w:rsid w:val="007615FE"/>
    <w:rsid w:val="0076655C"/>
    <w:rsid w:val="007742DC"/>
    <w:rsid w:val="00791437"/>
    <w:rsid w:val="007B0C2C"/>
    <w:rsid w:val="007B278E"/>
    <w:rsid w:val="007C5C23"/>
    <w:rsid w:val="007D4BD6"/>
    <w:rsid w:val="007E2A26"/>
    <w:rsid w:val="007F2348"/>
    <w:rsid w:val="007F71E3"/>
    <w:rsid w:val="00803F07"/>
    <w:rsid w:val="0080749A"/>
    <w:rsid w:val="00821FB8"/>
    <w:rsid w:val="00822ACD"/>
    <w:rsid w:val="00855C66"/>
    <w:rsid w:val="00871EE4"/>
    <w:rsid w:val="008B293F"/>
    <w:rsid w:val="008B7371"/>
    <w:rsid w:val="008D3DDB"/>
    <w:rsid w:val="008E2241"/>
    <w:rsid w:val="008F573F"/>
    <w:rsid w:val="009034EC"/>
    <w:rsid w:val="009046E9"/>
    <w:rsid w:val="0091540F"/>
    <w:rsid w:val="00920F9E"/>
    <w:rsid w:val="0092377E"/>
    <w:rsid w:val="0093067A"/>
    <w:rsid w:val="00941C60"/>
    <w:rsid w:val="00947D59"/>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375D9"/>
    <w:rsid w:val="00A46E98"/>
    <w:rsid w:val="00A612A4"/>
    <w:rsid w:val="00A6352B"/>
    <w:rsid w:val="00A701B5"/>
    <w:rsid w:val="00A714BB"/>
    <w:rsid w:val="00A92D8F"/>
    <w:rsid w:val="00AB2988"/>
    <w:rsid w:val="00AB4ECF"/>
    <w:rsid w:val="00AB7999"/>
    <w:rsid w:val="00AC5022"/>
    <w:rsid w:val="00AD3292"/>
    <w:rsid w:val="00AE7AF0"/>
    <w:rsid w:val="00AF6AD5"/>
    <w:rsid w:val="00B035FA"/>
    <w:rsid w:val="00B500CA"/>
    <w:rsid w:val="00B5018F"/>
    <w:rsid w:val="00B52EDA"/>
    <w:rsid w:val="00B62172"/>
    <w:rsid w:val="00B67423"/>
    <w:rsid w:val="00B86314"/>
    <w:rsid w:val="00BA1C2E"/>
    <w:rsid w:val="00BB705D"/>
    <w:rsid w:val="00BC200B"/>
    <w:rsid w:val="00BC4756"/>
    <w:rsid w:val="00BC69A4"/>
    <w:rsid w:val="00BE0680"/>
    <w:rsid w:val="00BE305F"/>
    <w:rsid w:val="00BE7BA3"/>
    <w:rsid w:val="00BF5682"/>
    <w:rsid w:val="00BF7B09"/>
    <w:rsid w:val="00C155BB"/>
    <w:rsid w:val="00C20A95"/>
    <w:rsid w:val="00C2692F"/>
    <w:rsid w:val="00C3207C"/>
    <w:rsid w:val="00C32DE3"/>
    <w:rsid w:val="00C400E1"/>
    <w:rsid w:val="00C41187"/>
    <w:rsid w:val="00C53A00"/>
    <w:rsid w:val="00C63C31"/>
    <w:rsid w:val="00C757A0"/>
    <w:rsid w:val="00C760DE"/>
    <w:rsid w:val="00C82630"/>
    <w:rsid w:val="00C85B4E"/>
    <w:rsid w:val="00C907F7"/>
    <w:rsid w:val="00CA0DC9"/>
    <w:rsid w:val="00CA2103"/>
    <w:rsid w:val="00CA3B0C"/>
    <w:rsid w:val="00CA518E"/>
    <w:rsid w:val="00CB6B99"/>
    <w:rsid w:val="00CE4C87"/>
    <w:rsid w:val="00CE544A"/>
    <w:rsid w:val="00D11E1C"/>
    <w:rsid w:val="00D160B0"/>
    <w:rsid w:val="00D17F94"/>
    <w:rsid w:val="00D223FC"/>
    <w:rsid w:val="00D26D1E"/>
    <w:rsid w:val="00D474CF"/>
    <w:rsid w:val="00D5547E"/>
    <w:rsid w:val="00D869A1"/>
    <w:rsid w:val="00DA180E"/>
    <w:rsid w:val="00DA413F"/>
    <w:rsid w:val="00DA4584"/>
    <w:rsid w:val="00DA4728"/>
    <w:rsid w:val="00DA614B"/>
    <w:rsid w:val="00DC3060"/>
    <w:rsid w:val="00DE0FB2"/>
    <w:rsid w:val="00DF093E"/>
    <w:rsid w:val="00E01F42"/>
    <w:rsid w:val="00E206D6"/>
    <w:rsid w:val="00E31D61"/>
    <w:rsid w:val="00E3366E"/>
    <w:rsid w:val="00E4222F"/>
    <w:rsid w:val="00E52086"/>
    <w:rsid w:val="00E543A6"/>
    <w:rsid w:val="00E60479"/>
    <w:rsid w:val="00E61D73"/>
    <w:rsid w:val="00E73684"/>
    <w:rsid w:val="00E818D6"/>
    <w:rsid w:val="00E87F7A"/>
    <w:rsid w:val="00E96BD7"/>
    <w:rsid w:val="00EA0DB1"/>
    <w:rsid w:val="00EA0EE9"/>
    <w:rsid w:val="00ED52CA"/>
    <w:rsid w:val="00ED5860"/>
    <w:rsid w:val="00EE35C9"/>
    <w:rsid w:val="00EE3A83"/>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3EF54-AC53-4869-9629-96A8DE93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34160859</Template>
  <TotalTime>21</TotalTime>
  <Pages>4</Pages>
  <Words>1061</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awylde</dc:creator>
  <cp:lastModifiedBy>JMitchell</cp:lastModifiedBy>
  <cp:revision>6</cp:revision>
  <cp:lastPrinted>2017-09-29T11:05:00Z</cp:lastPrinted>
  <dcterms:created xsi:type="dcterms:W3CDTF">2017-09-29T10:47:00Z</dcterms:created>
  <dcterms:modified xsi:type="dcterms:W3CDTF">2017-10-06T10:36:00Z</dcterms:modified>
</cp:coreProperties>
</file>